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2116"/>
        <w:gridCol w:w="8053"/>
      </w:tblGrid>
      <w:tr w:rsidR="001F0BAA" w:rsidRPr="001F0BAA" w:rsidTr="00EB3033">
        <w:trPr>
          <w:trHeight w:val="933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BAA" w:rsidRPr="00C96903" w:rsidRDefault="00C96903" w:rsidP="007D48C7">
            <w:pPr>
              <w:ind w:right="-2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bookmarkStart w:id="0" w:name="_GoBack"/>
            <w:r w:rsidRPr="00C969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Офісне устаткування та приладдя різне  </w:t>
            </w:r>
            <w:bookmarkEnd w:id="0"/>
            <w:r w:rsidRPr="00C96903">
              <w:rPr>
                <w:rFonts w:ascii="Times New Roman" w:hAnsi="Times New Roman" w:cs="Times New Roman"/>
                <w:bCs/>
                <w:sz w:val="24"/>
                <w:szCs w:val="24"/>
              </w:rPr>
              <w:t>за кодом ДК 021:2015-30190000-7 (Канцелярське приладдя).</w:t>
            </w: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045C3C" w:rsidRDefault="001F0BAA" w:rsidP="007A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C969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C969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06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C969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  <w:r w:rsidR="007A53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-00</w:t>
            </w:r>
            <w:r w:rsidR="007A53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1002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a</w:t>
            </w: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6A02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:rsidTr="0032572C">
        <w:trPr>
          <w:trHeight w:val="1363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BDF" w:rsidRPr="001A4C05" w:rsidRDefault="00713616" w:rsidP="001A4C05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</w:pPr>
            <w:r w:rsidRPr="001A4C05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При визначенні очікуваної вартості </w:t>
            </w:r>
            <w:r w:rsidR="001A4C05" w:rsidRPr="001A4C05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предмета закупівлі </w:t>
            </w:r>
            <w:r w:rsidRPr="001A4C05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враховувались середньостатистичні роздрібні ціни на даний вид товару, також враховувалась інформація про ціни на даний вид товару, що міститься в мережі Інтернет у відкритому доступі, в тому числі на сайтах постачальників відповідної продукції, спеціалізованих торгівельних майданчиках, в електронні</w:t>
            </w:r>
            <w:r w:rsidR="001A4C05" w:rsidRPr="001A4C05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й системі закупівель “</w:t>
            </w:r>
            <w:proofErr w:type="spellStart"/>
            <w:r w:rsidR="001A4C05" w:rsidRPr="001A4C05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1A4C05" w:rsidRPr="001A4C05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” та з урахуванням фактичної потреби замовника щодо канцелярського приладдя.</w:t>
            </w:r>
          </w:p>
          <w:p w:rsidR="001A4C05" w:rsidRPr="001A4C05" w:rsidRDefault="001A4C05" w:rsidP="001A4C05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4C05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Очікувана вартість предмета закупівлі складає 400 000 грн. 00 коп. </w:t>
            </w:r>
          </w:p>
        </w:tc>
      </w:tr>
      <w:tr w:rsidR="001F0BAA" w:rsidRPr="001F0BAA" w:rsidTr="0059013D">
        <w:trPr>
          <w:trHeight w:val="622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4E3E" w:rsidRPr="001A4C05" w:rsidRDefault="00713751" w:rsidP="00C96903">
            <w:pPr>
              <w:pStyle w:val="10"/>
              <w:ind w:left="0"/>
              <w:jc w:val="both"/>
              <w:rPr>
                <w:sz w:val="24"/>
                <w:szCs w:val="24"/>
                <w:lang w:eastAsia="uk-UA"/>
              </w:rPr>
            </w:pPr>
            <w:r w:rsidRPr="001A4C05">
              <w:rPr>
                <w:sz w:val="24"/>
                <w:szCs w:val="24"/>
              </w:rPr>
              <w:t xml:space="preserve">  </w:t>
            </w:r>
            <w:r w:rsidR="001A4C05" w:rsidRPr="001A4C05">
              <w:rPr>
                <w:sz w:val="24"/>
                <w:szCs w:val="24"/>
              </w:rPr>
              <w:t xml:space="preserve">Видатки передбачені кошторисом на 2023 рік, по КЕКВ 2210, з урахуванням фактичної потреби в канцелярському приладді. </w:t>
            </w: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BAA" w:rsidRDefault="00FF0ECD" w:rsidP="00C96903">
            <w:pPr>
              <w:pStyle w:val="aa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0E0DF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</w:t>
            </w:r>
            <w:r w:rsidR="001A4C0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Закупівля даного виду товару здійснюється для забезпечення потреб працівників виконавчого комітету Вінницької міської ради.</w:t>
            </w:r>
          </w:p>
          <w:p w:rsidR="00502C0B" w:rsidRPr="001A4C05" w:rsidRDefault="00502C0B" w:rsidP="007A535E">
            <w:pPr>
              <w:pStyle w:val="aa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0E0DF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Технічні та якісні характеристики предмета закупівлі визначені</w:t>
            </w:r>
            <w:r w:rsidR="007A535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</w:t>
            </w:r>
            <w:r w:rsidR="007A535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урахуванням реальних потреб і оптимального співвідношення ціни та якості з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метою закупівлі канцелярського приладдя. Технічні та якісні характеристики предмета закупівлі зазначаються у відповідних вимогах до предмету закупівлі</w:t>
            </w:r>
            <w:r w:rsidR="007A535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урахуванням вимог нормативних документів у сфері стандартизації та зазначені в Додатку 5 до ТД,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де конкретизується перелік необхідних характеристик щодо товару, його кількост</w:t>
            </w:r>
            <w:r w:rsidR="000E0DF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 та вимоги щодо якості </w:t>
            </w:r>
            <w:r w:rsidR="007A535E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</w:tbl>
    <w:p w:rsidR="008A254F" w:rsidRPr="008A254F" w:rsidRDefault="008A254F" w:rsidP="008A254F"/>
    <w:p w:rsidR="008A254F" w:rsidRPr="008A254F" w:rsidRDefault="008A254F" w:rsidP="008A254F"/>
    <w:p w:rsidR="008A254F" w:rsidRDefault="008A254F" w:rsidP="008A254F"/>
    <w:sectPr w:rsidR="008A25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307"/>
    <w:multiLevelType w:val="hybridMultilevel"/>
    <w:tmpl w:val="3740E328"/>
    <w:lvl w:ilvl="0" w:tplc="1458C640">
      <w:start w:val="6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 w15:restartNumberingAfterBreak="0">
    <w:nsid w:val="650B28CA"/>
    <w:multiLevelType w:val="multilevel"/>
    <w:tmpl w:val="05946142"/>
    <w:lvl w:ilvl="0">
      <w:start w:val="9"/>
      <w:numFmt w:val="decimal"/>
      <w:lvlText w:val="%1."/>
      <w:lvlJc w:val="left"/>
      <w:pPr>
        <w:ind w:left="377" w:hanging="377"/>
      </w:pPr>
    </w:lvl>
    <w:lvl w:ilvl="1">
      <w:start w:val="1"/>
      <w:numFmt w:val="decimal"/>
      <w:lvlText w:val="%1.%2."/>
      <w:lvlJc w:val="left"/>
      <w:pPr>
        <w:ind w:left="917" w:hanging="377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3" w15:restartNumberingAfterBreak="0">
    <w:nsid w:val="7A347DE6"/>
    <w:multiLevelType w:val="multilevel"/>
    <w:tmpl w:val="8C18FA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15F4"/>
    <w:rsid w:val="0001694B"/>
    <w:rsid w:val="00031EA1"/>
    <w:rsid w:val="00045C3C"/>
    <w:rsid w:val="000A0BAA"/>
    <w:rsid w:val="000A3433"/>
    <w:rsid w:val="000C139B"/>
    <w:rsid w:val="000E0DF2"/>
    <w:rsid w:val="00110513"/>
    <w:rsid w:val="001603DF"/>
    <w:rsid w:val="001A4C05"/>
    <w:rsid w:val="001C7DA3"/>
    <w:rsid w:val="001F083E"/>
    <w:rsid w:val="001F0BAA"/>
    <w:rsid w:val="0021703B"/>
    <w:rsid w:val="002221E6"/>
    <w:rsid w:val="002B1867"/>
    <w:rsid w:val="002C63FD"/>
    <w:rsid w:val="002E2FE6"/>
    <w:rsid w:val="0032572C"/>
    <w:rsid w:val="00336387"/>
    <w:rsid w:val="0037784B"/>
    <w:rsid w:val="003B4258"/>
    <w:rsid w:val="00444A6D"/>
    <w:rsid w:val="00453140"/>
    <w:rsid w:val="00502C0B"/>
    <w:rsid w:val="00561993"/>
    <w:rsid w:val="0059013D"/>
    <w:rsid w:val="005E0AEA"/>
    <w:rsid w:val="00664CC7"/>
    <w:rsid w:val="006A02E6"/>
    <w:rsid w:val="007009CE"/>
    <w:rsid w:val="00713616"/>
    <w:rsid w:val="00713751"/>
    <w:rsid w:val="00774E8E"/>
    <w:rsid w:val="007A1FC3"/>
    <w:rsid w:val="007A29BC"/>
    <w:rsid w:val="007A535E"/>
    <w:rsid w:val="007B2E56"/>
    <w:rsid w:val="007D48C7"/>
    <w:rsid w:val="00816C61"/>
    <w:rsid w:val="00860763"/>
    <w:rsid w:val="008770E1"/>
    <w:rsid w:val="00891064"/>
    <w:rsid w:val="00893A60"/>
    <w:rsid w:val="008A0537"/>
    <w:rsid w:val="008A254F"/>
    <w:rsid w:val="008F2114"/>
    <w:rsid w:val="008F5AC0"/>
    <w:rsid w:val="00956F7B"/>
    <w:rsid w:val="00974F66"/>
    <w:rsid w:val="00983A42"/>
    <w:rsid w:val="009B4D03"/>
    <w:rsid w:val="00A315BF"/>
    <w:rsid w:val="00A44A94"/>
    <w:rsid w:val="00A84FD7"/>
    <w:rsid w:val="00AD183C"/>
    <w:rsid w:val="00AF4686"/>
    <w:rsid w:val="00B43BDF"/>
    <w:rsid w:val="00B50DE1"/>
    <w:rsid w:val="00B67BBC"/>
    <w:rsid w:val="00C44243"/>
    <w:rsid w:val="00C96903"/>
    <w:rsid w:val="00CA675E"/>
    <w:rsid w:val="00CB5BAF"/>
    <w:rsid w:val="00E248B6"/>
    <w:rsid w:val="00E9046C"/>
    <w:rsid w:val="00EB3033"/>
    <w:rsid w:val="00EB7F33"/>
    <w:rsid w:val="00F13671"/>
    <w:rsid w:val="00F20FCE"/>
    <w:rsid w:val="00F9430F"/>
    <w:rsid w:val="00FA4E3E"/>
    <w:rsid w:val="00FC2C2D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84FD7"/>
    <w:rPr>
      <w:rFonts w:ascii="Segoe UI" w:hAnsi="Segoe UI" w:cs="Segoe UI"/>
      <w:sz w:val="18"/>
      <w:szCs w:val="18"/>
    </w:rPr>
  </w:style>
  <w:style w:type="character" w:customStyle="1" w:styleId="a6">
    <w:name w:val="Основний текст_"/>
    <w:basedOn w:val="a0"/>
    <w:link w:val="1"/>
    <w:locked/>
    <w:rsid w:val="000A0B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6"/>
    <w:rsid w:val="000A0BA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10"/>
    <w:locked/>
    <w:rsid w:val="008F5AC0"/>
    <w:rPr>
      <w:rFonts w:ascii="Times New Roman" w:eastAsia="Times New Roman" w:hAnsi="Times New Roman" w:cs="Times New Roman"/>
      <w:sz w:val="28"/>
    </w:rPr>
  </w:style>
  <w:style w:type="paragraph" w:customStyle="1" w:styleId="10">
    <w:name w:val="Абзац списка1"/>
    <w:basedOn w:val="a"/>
    <w:link w:val="ListParagraphChar"/>
    <w:rsid w:val="008F5AC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</w:rPr>
  </w:style>
  <w:style w:type="character" w:styleId="a7">
    <w:name w:val="Hyperlink"/>
    <w:basedOn w:val="a0"/>
    <w:uiPriority w:val="99"/>
    <w:semiHidden/>
    <w:unhideWhenUsed/>
    <w:rsid w:val="00956F7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56F7B"/>
    <w:rPr>
      <w:color w:val="954F72" w:themeColor="followedHyperlink"/>
      <w:u w:val="single"/>
    </w:rPr>
  </w:style>
  <w:style w:type="character" w:customStyle="1" w:styleId="a9">
    <w:name w:val="Абзац списку Знак"/>
    <w:aliases w:val="EBRD List Знак,Список уровня 2 Знак,название табл/рис Знак,заголовок 1.1 Знак"/>
    <w:link w:val="aa"/>
    <w:uiPriority w:val="34"/>
    <w:locked/>
    <w:rsid w:val="00A315BF"/>
    <w:rPr>
      <w:rFonts w:ascii="Arial" w:eastAsia="Times New Roman" w:hAnsi="Arial" w:cs="Times New Roman"/>
      <w:sz w:val="28"/>
      <w:szCs w:val="28"/>
      <w:lang w:val="x-none" w:eastAsia="ru-RU"/>
    </w:rPr>
  </w:style>
  <w:style w:type="paragraph" w:styleId="aa">
    <w:name w:val="List Paragraph"/>
    <w:aliases w:val="EBRD List,Список уровня 2,название табл/рис,заголовок 1.1"/>
    <w:basedOn w:val="a"/>
    <w:link w:val="a9"/>
    <w:uiPriority w:val="34"/>
    <w:qFormat/>
    <w:rsid w:val="00A315B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2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34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17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5096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198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517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0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9386">
                      <w:marLeft w:val="0"/>
                      <w:marRight w:val="0"/>
                      <w:marTop w:val="15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57705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auto"/>
                        <w:right w:val="none" w:sz="0" w:space="0" w:color="auto"/>
                      </w:divBdr>
                    </w:div>
                    <w:div w:id="2039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59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660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7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81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Бондарчук Олена Анатоліївна</cp:lastModifiedBy>
  <cp:revision>2</cp:revision>
  <cp:lastPrinted>2022-10-12T09:54:00Z</cp:lastPrinted>
  <dcterms:created xsi:type="dcterms:W3CDTF">2023-06-21T07:26:00Z</dcterms:created>
  <dcterms:modified xsi:type="dcterms:W3CDTF">2023-06-21T07:26:00Z</dcterms:modified>
</cp:coreProperties>
</file>